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eastAsia="微软雅黑"/>
          <w:b/>
          <w:sz w:val="28"/>
          <w:szCs w:val="28"/>
        </w:rPr>
      </w:pPr>
      <w:r>
        <w:rPr>
          <w:rFonts w:hint="eastAsia" w:eastAsia="微软雅黑"/>
          <w:b/>
          <w:sz w:val="28"/>
          <w:szCs w:val="28"/>
        </w:rPr>
        <w:t>附件1：课程安排（上课时间：上午9:00-12:00 am；下午14:00-17:00 pm）</w:t>
      </w:r>
    </w:p>
    <w:tbl>
      <w:tblPr>
        <w:tblStyle w:val="3"/>
        <w:tblW w:w="104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3"/>
        <w:gridCol w:w="2171"/>
        <w:gridCol w:w="2500"/>
        <w:gridCol w:w="45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273" w:type="dxa"/>
            <w:vAlign w:val="center"/>
          </w:tcPr>
          <w:p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日期</w:t>
            </w:r>
          </w:p>
        </w:tc>
        <w:tc>
          <w:tcPr>
            <w:tcW w:w="2171" w:type="dxa"/>
            <w:vAlign w:val="center"/>
          </w:tcPr>
          <w:p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内容</w:t>
            </w:r>
          </w:p>
        </w:tc>
        <w:tc>
          <w:tcPr>
            <w:tcW w:w="2500" w:type="dxa"/>
            <w:vAlign w:val="center"/>
          </w:tcPr>
          <w:p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时间</w:t>
            </w:r>
          </w:p>
        </w:tc>
        <w:tc>
          <w:tcPr>
            <w:tcW w:w="4509" w:type="dxa"/>
            <w:vAlign w:val="center"/>
          </w:tcPr>
          <w:p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目标/知识点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73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第一天</w:t>
            </w:r>
          </w:p>
        </w:tc>
        <w:tc>
          <w:tcPr>
            <w:tcW w:w="217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工业机器人基础与离线仿真</w:t>
            </w:r>
          </w:p>
        </w:tc>
        <w:tc>
          <w:tcPr>
            <w:tcW w:w="250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9：00-12:00AM</w:t>
            </w:r>
          </w:p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（工业机器人基础操作）</w:t>
            </w:r>
          </w:p>
        </w:tc>
        <w:tc>
          <w:tcPr>
            <w:tcW w:w="4509" w:type="dxa"/>
            <w:vAlign w:val="top"/>
          </w:tcPr>
          <w:p>
            <w:pPr>
              <w:numPr>
                <w:ilvl w:val="0"/>
                <w:numId w:val="1"/>
              </w:numPr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工业机器人工作站介绍</w:t>
            </w:r>
          </w:p>
          <w:p>
            <w:pPr>
              <w:numPr>
                <w:ilvl w:val="0"/>
                <w:numId w:val="1"/>
              </w:numPr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ABB机器人安全知识</w:t>
            </w:r>
          </w:p>
          <w:p>
            <w:pPr>
              <w:numPr>
                <w:ilvl w:val="0"/>
                <w:numId w:val="2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工业机器人操作安全</w:t>
            </w:r>
          </w:p>
          <w:p>
            <w:pPr>
              <w:numPr>
                <w:ilvl w:val="0"/>
                <w:numId w:val="2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工业机器人安装环境与配线</w:t>
            </w:r>
          </w:p>
          <w:p>
            <w:pPr>
              <w:numPr>
                <w:ilvl w:val="0"/>
                <w:numId w:val="2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工业机器人后期维护</w:t>
            </w:r>
          </w:p>
          <w:p>
            <w:pPr>
              <w:numPr>
                <w:ilvl w:val="0"/>
                <w:numId w:val="1"/>
              </w:numPr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初识工业机器人</w:t>
            </w:r>
          </w:p>
          <w:p>
            <w:pPr>
              <w:numPr>
                <w:ilvl w:val="0"/>
                <w:numId w:val="3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机器人简介</w:t>
            </w:r>
          </w:p>
          <w:p>
            <w:pPr>
              <w:numPr>
                <w:ilvl w:val="0"/>
                <w:numId w:val="3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ABB机器人的型号与结构</w:t>
            </w:r>
          </w:p>
          <w:p>
            <w:pPr>
              <w:numPr>
                <w:ilvl w:val="0"/>
                <w:numId w:val="1"/>
              </w:numPr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ABB机器人基本操作</w:t>
            </w:r>
          </w:p>
          <w:p>
            <w:pPr>
              <w:numPr>
                <w:ilvl w:val="0"/>
                <w:numId w:val="4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机器人的启动与关闭</w:t>
            </w:r>
          </w:p>
          <w:p>
            <w:pPr>
              <w:numPr>
                <w:ilvl w:val="0"/>
                <w:numId w:val="4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示教器的使用</w:t>
            </w:r>
          </w:p>
          <w:p>
            <w:pPr>
              <w:numPr>
                <w:ilvl w:val="0"/>
                <w:numId w:val="4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单轴运动</w:t>
            </w:r>
          </w:p>
          <w:p>
            <w:pPr>
              <w:numPr>
                <w:ilvl w:val="0"/>
                <w:numId w:val="4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线性运动</w:t>
            </w:r>
          </w:p>
          <w:p>
            <w:pPr>
              <w:numPr>
                <w:ilvl w:val="0"/>
                <w:numId w:val="4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重定位运动</w:t>
            </w:r>
          </w:p>
          <w:p>
            <w:pPr>
              <w:numPr>
                <w:ilvl w:val="0"/>
                <w:numId w:val="4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工具数据tooldata</w:t>
            </w:r>
          </w:p>
          <w:p>
            <w:pPr>
              <w:numPr>
                <w:ilvl w:val="0"/>
                <w:numId w:val="4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工件数据wobjdata</w:t>
            </w:r>
          </w:p>
          <w:p>
            <w:pPr>
              <w:numPr>
                <w:ilvl w:val="0"/>
                <w:numId w:val="4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坐标系方向设定与修改</w:t>
            </w:r>
          </w:p>
          <w:p>
            <w:pPr>
              <w:numPr>
                <w:ilvl w:val="0"/>
                <w:numId w:val="4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有效载荷laoddata</w:t>
            </w:r>
          </w:p>
          <w:p>
            <w:pPr>
              <w:numPr>
                <w:ilvl w:val="0"/>
                <w:numId w:val="1"/>
              </w:numPr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编程与调试</w:t>
            </w:r>
          </w:p>
          <w:p>
            <w:pPr>
              <w:numPr>
                <w:ilvl w:val="0"/>
                <w:numId w:val="5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程序模块与rapid程序</w:t>
            </w:r>
          </w:p>
          <w:p>
            <w:pPr>
              <w:numPr>
                <w:ilvl w:val="0"/>
                <w:numId w:val="5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运动类指令</w:t>
            </w:r>
          </w:p>
          <w:p>
            <w:pPr>
              <w:numPr>
                <w:ilvl w:val="0"/>
                <w:numId w:val="5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程序数据</w:t>
            </w:r>
          </w:p>
          <w:p>
            <w:pPr>
              <w:numPr>
                <w:ilvl w:val="0"/>
                <w:numId w:val="5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赋值指令</w:t>
            </w:r>
          </w:p>
          <w:p>
            <w:pPr>
              <w:numPr>
                <w:ilvl w:val="0"/>
                <w:numId w:val="5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IO类指令</w:t>
            </w:r>
          </w:p>
          <w:p>
            <w:pPr>
              <w:numPr>
                <w:ilvl w:val="0"/>
                <w:numId w:val="5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运算符与表达式</w:t>
            </w:r>
          </w:p>
          <w:p>
            <w:pPr>
              <w:numPr>
                <w:ilvl w:val="0"/>
                <w:numId w:val="5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IF语句</w:t>
            </w:r>
          </w:p>
          <w:p>
            <w:pPr>
              <w:numPr>
                <w:ilvl w:val="0"/>
                <w:numId w:val="5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WHILE语句</w:t>
            </w:r>
          </w:p>
          <w:p>
            <w:pPr>
              <w:numPr>
                <w:ilvl w:val="0"/>
                <w:numId w:val="5"/>
              </w:numPr>
              <w:spacing w:line="240" w:lineRule="auto"/>
              <w:ind w:firstLine="480" w:firstLineChars="200"/>
            </w:pPr>
            <w:r>
              <w:rPr>
                <w:rFonts w:hint="eastAsia"/>
                <w:sz w:val="24"/>
              </w:rPr>
              <w:t>FOR语句</w:t>
            </w:r>
          </w:p>
          <w:p>
            <w:pPr>
              <w:numPr>
                <w:ilvl w:val="0"/>
                <w:numId w:val="1"/>
              </w:numPr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ABB机器人通讯</w:t>
            </w:r>
          </w:p>
          <w:p>
            <w:pPr>
              <w:numPr>
                <w:ilvl w:val="0"/>
                <w:numId w:val="6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IO信号与IO板</w:t>
            </w:r>
          </w:p>
          <w:p>
            <w:pPr>
              <w:numPr>
                <w:ilvl w:val="0"/>
                <w:numId w:val="6"/>
              </w:numPr>
              <w:spacing w:line="240" w:lineRule="auto"/>
              <w:ind w:firstLine="480" w:firstLineChars="200"/>
            </w:pPr>
            <w:r>
              <w:rPr>
                <w:rFonts w:hint="eastAsia"/>
                <w:sz w:val="24"/>
              </w:rPr>
              <w:t>配置信号</w:t>
            </w:r>
          </w:p>
          <w:p>
            <w:pPr>
              <w:spacing w:line="240" w:lineRule="auto"/>
              <w:ind w:left="420" w:leftChars="20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1273" w:type="dxa"/>
            <w:vMerge w:val="continue"/>
            <w:vAlign w:val="top"/>
          </w:tcPr>
          <w:p/>
        </w:tc>
        <w:tc>
          <w:tcPr>
            <w:tcW w:w="2171" w:type="dxa"/>
            <w:vMerge w:val="continue"/>
            <w:vAlign w:val="top"/>
          </w:tcPr>
          <w:p/>
        </w:tc>
        <w:tc>
          <w:tcPr>
            <w:tcW w:w="250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14:00-17:00PM</w:t>
            </w:r>
          </w:p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（工业机器人离线仿真）</w:t>
            </w:r>
          </w:p>
        </w:tc>
        <w:tc>
          <w:tcPr>
            <w:tcW w:w="4509" w:type="dxa"/>
            <w:vAlign w:val="top"/>
          </w:tcPr>
          <w:p>
            <w:pPr>
              <w:numPr>
                <w:ilvl w:val="0"/>
                <w:numId w:val="1"/>
              </w:numPr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离线仿真</w:t>
            </w:r>
          </w:p>
          <w:p>
            <w:pPr>
              <w:numPr>
                <w:ilvl w:val="0"/>
                <w:numId w:val="7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创建机器人工作站</w:t>
            </w:r>
          </w:p>
          <w:p>
            <w:pPr>
              <w:numPr>
                <w:ilvl w:val="0"/>
                <w:numId w:val="7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机器人画面视图操作</w:t>
            </w:r>
          </w:p>
          <w:p>
            <w:pPr>
              <w:numPr>
                <w:ilvl w:val="0"/>
                <w:numId w:val="7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机器人安装工具操作</w:t>
            </w:r>
          </w:p>
          <w:p>
            <w:pPr>
              <w:numPr>
                <w:ilvl w:val="0"/>
                <w:numId w:val="7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机器人添加控制柜与测量功能的操作</w:t>
            </w:r>
          </w:p>
          <w:p>
            <w:pPr>
              <w:numPr>
                <w:ilvl w:val="0"/>
                <w:numId w:val="7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机器人导入几何体的操作</w:t>
            </w:r>
          </w:p>
          <w:p>
            <w:pPr>
              <w:numPr>
                <w:ilvl w:val="0"/>
                <w:numId w:val="7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机器人几何体在空间中的布置操作</w:t>
            </w:r>
          </w:p>
          <w:p>
            <w:pPr>
              <w:numPr>
                <w:ilvl w:val="0"/>
                <w:numId w:val="7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机器人手动操纵</w:t>
            </w:r>
          </w:p>
          <w:p>
            <w:pPr>
              <w:numPr>
                <w:ilvl w:val="0"/>
                <w:numId w:val="7"/>
              </w:numPr>
              <w:spacing w:line="240" w:lineRule="auto"/>
              <w:ind w:firstLine="480" w:firstLineChars="200"/>
            </w:pPr>
            <w:r>
              <w:rPr>
                <w:rFonts w:hint="eastAsia"/>
                <w:sz w:val="24"/>
              </w:rPr>
              <w:t>机器人创建工件坐标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1" w:hRule="atLeast"/>
        </w:trPr>
        <w:tc>
          <w:tcPr>
            <w:tcW w:w="1273" w:type="dxa"/>
            <w:vMerge w:val="restart"/>
            <w:vAlign w:val="center"/>
          </w:tcPr>
          <w:p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第二天</w:t>
            </w:r>
          </w:p>
        </w:tc>
        <w:tc>
          <w:tcPr>
            <w:tcW w:w="2171" w:type="dxa"/>
            <w:vMerge w:val="restart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离线仿真与机器人焊接</w:t>
            </w:r>
          </w:p>
        </w:tc>
        <w:tc>
          <w:tcPr>
            <w:tcW w:w="250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9：00-12:00AM</w:t>
            </w:r>
          </w:p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（工业机器人离线仿真）</w:t>
            </w:r>
          </w:p>
        </w:tc>
        <w:tc>
          <w:tcPr>
            <w:tcW w:w="4509" w:type="dxa"/>
            <w:vAlign w:val="top"/>
          </w:tcPr>
          <w:p>
            <w:pPr>
              <w:numPr>
                <w:ilvl w:val="0"/>
                <w:numId w:val="1"/>
              </w:numPr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离线仿真</w:t>
            </w:r>
          </w:p>
          <w:p>
            <w:pPr>
              <w:numPr>
                <w:ilvl w:val="0"/>
                <w:numId w:val="8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机器人创建一个空的路径</w:t>
            </w:r>
          </w:p>
          <w:p>
            <w:pPr>
              <w:numPr>
                <w:ilvl w:val="0"/>
                <w:numId w:val="8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机器人创建与调试机器人的路径轨迹</w:t>
            </w:r>
          </w:p>
          <w:p>
            <w:pPr>
              <w:numPr>
                <w:ilvl w:val="0"/>
                <w:numId w:val="8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机器人的仿真运行与录像</w:t>
            </w:r>
          </w:p>
          <w:p>
            <w:pPr>
              <w:numPr>
                <w:ilvl w:val="0"/>
                <w:numId w:val="8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机器人建模的操作</w:t>
            </w:r>
          </w:p>
          <w:p>
            <w:pPr>
              <w:numPr>
                <w:ilvl w:val="0"/>
                <w:numId w:val="8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机器人工具的创建方法</w:t>
            </w:r>
          </w:p>
          <w:p>
            <w:pPr>
              <w:numPr>
                <w:ilvl w:val="0"/>
                <w:numId w:val="8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机器人碰撞检测的设定</w:t>
            </w:r>
          </w:p>
          <w:p>
            <w:pPr>
              <w:numPr>
                <w:ilvl w:val="0"/>
                <w:numId w:val="8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机器人创建机械装置</w:t>
            </w:r>
          </w:p>
          <w:p>
            <w:pPr>
              <w:numPr>
                <w:ilvl w:val="0"/>
                <w:numId w:val="8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机器人SMART组件---往复运动的设定</w:t>
            </w:r>
          </w:p>
          <w:p>
            <w:pPr>
              <w:numPr>
                <w:ilvl w:val="0"/>
                <w:numId w:val="8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机器人SMART组件---搬运物体的效果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1273" w:type="dxa"/>
            <w:vMerge w:val="continue"/>
            <w:vAlign w:val="top"/>
          </w:tcPr>
          <w:p>
            <w:pPr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171" w:type="dxa"/>
            <w:vMerge w:val="continue"/>
            <w:vAlign w:val="top"/>
          </w:tcPr>
          <w:p>
            <w:pPr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50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14:00-17:00PM</w:t>
            </w:r>
          </w:p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（焊接机器人）</w:t>
            </w:r>
          </w:p>
        </w:tc>
        <w:tc>
          <w:tcPr>
            <w:tcW w:w="4509" w:type="dxa"/>
            <w:vAlign w:val="top"/>
          </w:tcPr>
          <w:p>
            <w:pPr>
              <w:numPr>
                <w:ilvl w:val="0"/>
                <w:numId w:val="1"/>
              </w:numPr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焊接系统简介</w:t>
            </w:r>
          </w:p>
          <w:p>
            <w:pPr>
              <w:numPr>
                <w:ilvl w:val="0"/>
                <w:numId w:val="9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焊接工艺基础</w:t>
            </w:r>
          </w:p>
          <w:p>
            <w:pPr>
              <w:numPr>
                <w:ilvl w:val="0"/>
                <w:numId w:val="9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焊接机器人系统</w:t>
            </w:r>
          </w:p>
          <w:p>
            <w:pPr>
              <w:numPr>
                <w:ilvl w:val="0"/>
                <w:numId w:val="9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焊接指令讲解</w:t>
            </w:r>
          </w:p>
          <w:p>
            <w:pPr>
              <w:numPr>
                <w:ilvl w:val="0"/>
                <w:numId w:val="1"/>
              </w:numPr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焊接实操</w:t>
            </w:r>
          </w:p>
          <w:p>
            <w:pPr>
              <w:numPr>
                <w:ilvl w:val="0"/>
                <w:numId w:val="10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示教实际操作</w:t>
            </w:r>
          </w:p>
          <w:p>
            <w:pPr>
              <w:numPr>
                <w:ilvl w:val="0"/>
                <w:numId w:val="10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建立焊枪工具</w:t>
            </w:r>
          </w:p>
          <w:p>
            <w:pPr>
              <w:numPr>
                <w:ilvl w:val="0"/>
                <w:numId w:val="10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供气系统</w:t>
            </w:r>
          </w:p>
          <w:p>
            <w:pPr>
              <w:numPr>
                <w:ilvl w:val="0"/>
                <w:numId w:val="10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送丝系统</w:t>
            </w:r>
          </w:p>
          <w:p>
            <w:pPr>
              <w:numPr>
                <w:ilvl w:val="0"/>
                <w:numId w:val="10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焊接电源</w:t>
            </w:r>
          </w:p>
          <w:p>
            <w:pPr>
              <w:numPr>
                <w:ilvl w:val="0"/>
                <w:numId w:val="10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电流、电压的设置与调节</w:t>
            </w:r>
          </w:p>
          <w:p>
            <w:pPr>
              <w:numPr>
                <w:ilvl w:val="0"/>
                <w:numId w:val="10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机器人与变位机的配合</w:t>
            </w:r>
          </w:p>
          <w:p>
            <w:pPr>
              <w:numPr>
                <w:ilvl w:val="0"/>
                <w:numId w:val="10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对接焊缝焊接及演示</w:t>
            </w:r>
          </w:p>
          <w:p>
            <w:pPr>
              <w:numPr>
                <w:ilvl w:val="0"/>
                <w:numId w:val="10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角焊缝焊接及演示</w:t>
            </w:r>
          </w:p>
          <w:p>
            <w:pPr>
              <w:numPr>
                <w:ilvl w:val="0"/>
                <w:numId w:val="10"/>
              </w:numPr>
              <w:spacing w:line="240" w:lineRule="auto"/>
              <w:ind w:firstLine="480" w:firstLineChars="200"/>
            </w:pPr>
            <w:r>
              <w:rPr>
                <w:rFonts w:hint="eastAsia"/>
                <w:sz w:val="24"/>
              </w:rPr>
              <w:t>环缝焊接及演示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73" w:type="dxa"/>
            <w:vMerge w:val="restart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第三天</w:t>
            </w:r>
          </w:p>
        </w:tc>
        <w:tc>
          <w:tcPr>
            <w:tcW w:w="2171" w:type="dxa"/>
            <w:vMerge w:val="restart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  <w:p>
            <w:pPr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机器视觉与工业机器人实操</w:t>
            </w:r>
          </w:p>
        </w:tc>
        <w:tc>
          <w:tcPr>
            <w:tcW w:w="250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</w:p>
          <w:p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9：00-12:00AM</w:t>
            </w:r>
          </w:p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（机器视觉）</w:t>
            </w:r>
          </w:p>
        </w:tc>
        <w:tc>
          <w:tcPr>
            <w:tcW w:w="4509" w:type="dxa"/>
            <w:vAlign w:val="top"/>
          </w:tcPr>
          <w:p>
            <w:pPr>
              <w:numPr>
                <w:ilvl w:val="0"/>
                <w:numId w:val="1"/>
              </w:numPr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机器视觉介绍</w:t>
            </w:r>
          </w:p>
          <w:p>
            <w:pPr>
              <w:numPr>
                <w:ilvl w:val="0"/>
                <w:numId w:val="11"/>
              </w:numPr>
              <w:spacing w:line="240" w:lineRule="auto"/>
              <w:ind w:firstLine="480" w:firstLineChars="200"/>
            </w:pPr>
            <w:r>
              <w:rPr>
                <w:rFonts w:hint="eastAsia"/>
                <w:sz w:val="24"/>
              </w:rPr>
              <w:t>视觉开发平台介绍</w:t>
            </w:r>
          </w:p>
          <w:p>
            <w:pPr>
              <w:numPr>
                <w:ilvl w:val="0"/>
                <w:numId w:val="11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工业机器人视觉及其用途</w:t>
            </w:r>
          </w:p>
          <w:p>
            <w:pPr>
              <w:numPr>
                <w:ilvl w:val="0"/>
                <w:numId w:val="11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机器视觉的优势</w:t>
            </w:r>
          </w:p>
          <w:p>
            <w:pPr>
              <w:numPr>
                <w:ilvl w:val="0"/>
                <w:numId w:val="11"/>
              </w:numPr>
              <w:spacing w:line="240" w:lineRule="auto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光学系统介绍</w:t>
            </w:r>
          </w:p>
          <w:p>
            <w:pPr>
              <w:spacing w:line="240" w:lineRule="auto"/>
              <w:ind w:firstLine="720" w:firstLineChars="300"/>
              <w:rPr>
                <w:sz w:val="24"/>
              </w:rPr>
            </w:pPr>
            <w:r>
              <w:rPr>
                <w:rFonts w:hint="eastAsia"/>
                <w:sz w:val="24"/>
              </w:rPr>
              <w:t>（工业相机、工业镜头、光源）</w:t>
            </w:r>
          </w:p>
          <w:p>
            <w:pPr>
              <w:numPr>
                <w:ilvl w:val="0"/>
                <w:numId w:val="11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机器视觉开发平台</w:t>
            </w:r>
          </w:p>
          <w:p>
            <w:pPr>
              <w:numPr>
                <w:ilvl w:val="0"/>
                <w:numId w:val="11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图像处理（基于Labview平台）</w:t>
            </w:r>
          </w:p>
          <w:p>
            <w:pPr>
              <w:numPr>
                <w:ilvl w:val="0"/>
                <w:numId w:val="11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相机标定及手眼标定</w:t>
            </w:r>
          </w:p>
          <w:p>
            <w:pPr>
              <w:numPr>
                <w:ilvl w:val="0"/>
                <w:numId w:val="11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双目立体视觉原理</w:t>
            </w:r>
          </w:p>
          <w:p>
            <w:pPr>
              <w:numPr>
                <w:ilvl w:val="0"/>
                <w:numId w:val="11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Halcon及Opencv认知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273" w:type="dxa"/>
            <w:vMerge w:val="continue"/>
            <w:vAlign w:val="top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</w:p>
        </w:tc>
        <w:tc>
          <w:tcPr>
            <w:tcW w:w="2171" w:type="dxa"/>
            <w:vMerge w:val="continue"/>
            <w:vAlign w:val="top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</w:p>
        </w:tc>
        <w:tc>
          <w:tcPr>
            <w:tcW w:w="250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14:00-17:00PM</w:t>
            </w:r>
          </w:p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（工业机器人实操）</w:t>
            </w:r>
          </w:p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</w:p>
        </w:tc>
        <w:tc>
          <w:tcPr>
            <w:tcW w:w="4509" w:type="dxa"/>
            <w:vAlign w:val="top"/>
          </w:tcPr>
          <w:p>
            <w:pPr>
              <w:numPr>
                <w:ilvl w:val="0"/>
                <w:numId w:val="1"/>
              </w:numPr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机器人工作站实操</w:t>
            </w:r>
          </w:p>
          <w:p>
            <w:pPr>
              <w:numPr>
                <w:ilvl w:val="0"/>
                <w:numId w:val="12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机器人手动操作</w:t>
            </w:r>
          </w:p>
          <w:p>
            <w:pPr>
              <w:numPr>
                <w:ilvl w:val="0"/>
                <w:numId w:val="12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机器人示教编程</w:t>
            </w:r>
          </w:p>
          <w:p>
            <w:pPr>
              <w:numPr>
                <w:ilvl w:val="0"/>
                <w:numId w:val="12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机器人原点位置校正</w:t>
            </w:r>
          </w:p>
          <w:p>
            <w:pPr>
              <w:numPr>
                <w:ilvl w:val="0"/>
                <w:numId w:val="12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机器人工具校验</w:t>
            </w:r>
          </w:p>
          <w:p>
            <w:pPr>
              <w:numPr>
                <w:ilvl w:val="0"/>
                <w:numId w:val="12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机器人码垛作业</w:t>
            </w:r>
          </w:p>
          <w:p>
            <w:pPr>
              <w:numPr>
                <w:ilvl w:val="0"/>
                <w:numId w:val="12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机器人搬运作业</w:t>
            </w:r>
          </w:p>
          <w:p>
            <w:pPr>
              <w:numPr>
                <w:ilvl w:val="0"/>
                <w:numId w:val="12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机器人焊接打磨作业</w:t>
            </w:r>
          </w:p>
          <w:p>
            <w:pPr>
              <w:numPr>
                <w:ilvl w:val="0"/>
                <w:numId w:val="12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机器人装配作业</w:t>
            </w:r>
          </w:p>
          <w:p>
            <w:pPr>
              <w:numPr>
                <w:ilvl w:val="0"/>
                <w:numId w:val="12"/>
              </w:numPr>
              <w:spacing w:line="24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机器人视觉分拣作业</w:t>
            </w:r>
          </w:p>
          <w:p>
            <w:pPr>
              <w:jc w:val="left"/>
            </w:pPr>
          </w:p>
        </w:tc>
      </w:tr>
    </w:tbl>
    <w:p>
      <w:pPr>
        <w:spacing w:after="240"/>
        <w:jc w:val="center"/>
        <w:rPr>
          <w:rFonts w:hint="eastAsia"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br w:type="page"/>
      </w:r>
      <w:r>
        <w:rPr>
          <w:rFonts w:hint="eastAsia" w:ascii="宋体" w:hAnsi="宋体" w:cs="宋体"/>
          <w:b/>
          <w:sz w:val="32"/>
          <w:szCs w:val="32"/>
        </w:rPr>
        <w:t>培 训 设 备</w:t>
      </w:r>
    </w:p>
    <w:p>
      <w:pPr>
        <w:ind w:firstLine="560"/>
        <w:rPr>
          <w:rFonts w:eastAsia="微软雅黑"/>
          <w:b/>
          <w:sz w:val="28"/>
          <w:szCs w:val="28"/>
        </w:rPr>
      </w:pPr>
      <w:r>
        <w:rPr>
          <w:rFonts w:hint="eastAsia" w:eastAsia="微软雅黑"/>
          <w:b/>
          <w:sz w:val="28"/>
          <w:szCs w:val="28"/>
        </w:rPr>
        <w:t>1.工业机器人工作站</w:t>
      </w:r>
    </w:p>
    <w:p>
      <w:pPr>
        <w:ind w:firstLine="560"/>
        <w:rPr>
          <w:rFonts w:ascii="宋体" w:hAnsi="宋体" w:cs="宋体"/>
          <w:bCs/>
          <w:sz w:val="24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45085</wp:posOffset>
            </wp:positionV>
            <wp:extent cx="5400040" cy="4272280"/>
            <wp:effectExtent l="0" t="0" r="10160" b="10160"/>
            <wp:wrapTight wrapText="bothSides">
              <wp:wrapPolygon>
                <wp:start x="0" y="0"/>
                <wp:lineTo x="0" y="21497"/>
                <wp:lineTo x="21519" y="21497"/>
                <wp:lineTo x="21519" y="0"/>
                <wp:lineTo x="0" y="0"/>
              </wp:wrapPolygon>
            </wp:wrapTight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rPr>
          <w:rFonts w:ascii="宋体" w:hAnsi="宋体" w:cs="宋体"/>
          <w:bCs/>
          <w:sz w:val="24"/>
        </w:rPr>
      </w:pPr>
    </w:p>
    <w:p>
      <w:pPr>
        <w:numPr>
          <w:ilvl w:val="0"/>
          <w:numId w:val="13"/>
        </w:numPr>
        <w:ind w:firstLine="560"/>
        <w:rPr>
          <w:rFonts w:eastAsia="微软雅黑"/>
          <w:b/>
          <w:sz w:val="28"/>
          <w:szCs w:val="28"/>
        </w:rPr>
      </w:pPr>
      <w:r>
        <w:rPr>
          <w:rFonts w:hint="eastAsia" w:eastAsia="微软雅黑"/>
          <w:b/>
          <w:sz w:val="28"/>
          <w:szCs w:val="28"/>
        </w:rPr>
        <w:t>焊接机器人</w:t>
      </w:r>
    </w:p>
    <w:p>
      <w:pPr>
        <w:jc w:val="center"/>
        <w:rPr>
          <w:rFonts w:eastAsia="微软雅黑"/>
          <w:b/>
          <w:sz w:val="28"/>
          <w:szCs w:val="28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186690</wp:posOffset>
            </wp:positionV>
            <wp:extent cx="5104765" cy="3153410"/>
            <wp:effectExtent l="0" t="0" r="635" b="1270"/>
            <wp:wrapTight wrapText="bothSides">
              <wp:wrapPolygon>
                <wp:start x="0" y="0"/>
                <wp:lineTo x="0" y="21504"/>
                <wp:lineTo x="21538" y="21504"/>
                <wp:lineTo x="21538" y="0"/>
                <wp:lineTo x="0" y="0"/>
              </wp:wrapPolygon>
            </wp:wrapTight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Cs/>
          <w:szCs w:val="21"/>
        </w:rPr>
      </w:pPr>
    </w:p>
    <w:p>
      <w:bookmarkStart w:id="0" w:name="_GoBack"/>
      <w:bookmarkEnd w:id="0"/>
    </w:p>
    <w:sectPr>
      <w:pgSz w:w="11906" w:h="16838"/>
      <w:pgMar w:top="567" w:right="1077" w:bottom="850" w:left="1077" w:header="283" w:footer="368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24F63"/>
    <w:multiLevelType w:val="singleLevel"/>
    <w:tmpl w:val="57E24F6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7E24F7B"/>
    <w:multiLevelType w:val="singleLevel"/>
    <w:tmpl w:val="57E24F7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57E24FBD"/>
    <w:multiLevelType w:val="singleLevel"/>
    <w:tmpl w:val="57E24FBD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57E24FDE"/>
    <w:multiLevelType w:val="singleLevel"/>
    <w:tmpl w:val="57E24FDE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57E25016"/>
    <w:multiLevelType w:val="singleLevel"/>
    <w:tmpl w:val="57E25016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57E2507D"/>
    <w:multiLevelType w:val="singleLevel"/>
    <w:tmpl w:val="57E2507D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6">
    <w:nsid w:val="57E2524A"/>
    <w:multiLevelType w:val="singleLevel"/>
    <w:tmpl w:val="57E2524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>
    <w:nsid w:val="57E494AA"/>
    <w:multiLevelType w:val="singleLevel"/>
    <w:tmpl w:val="57E494AA"/>
    <w:lvl w:ilvl="0" w:tentative="0">
      <w:start w:val="2"/>
      <w:numFmt w:val="decimal"/>
      <w:suff w:val="nothing"/>
      <w:lvlText w:val="%1."/>
      <w:lvlJc w:val="left"/>
    </w:lvl>
  </w:abstractNum>
  <w:abstractNum w:abstractNumId="8">
    <w:nsid w:val="583CDC4C"/>
    <w:multiLevelType w:val="singleLevel"/>
    <w:tmpl w:val="583CDC4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>
    <w:nsid w:val="5992A2BF"/>
    <w:multiLevelType w:val="singleLevel"/>
    <w:tmpl w:val="5992A2BF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0">
    <w:nsid w:val="5992A305"/>
    <w:multiLevelType w:val="singleLevel"/>
    <w:tmpl w:val="5992A305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1">
    <w:nsid w:val="5992A32B"/>
    <w:multiLevelType w:val="singleLevel"/>
    <w:tmpl w:val="5992A32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2">
    <w:nsid w:val="5992A348"/>
    <w:multiLevelType w:val="singleLevel"/>
    <w:tmpl w:val="5992A34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11"/>
  </w:num>
  <w:num w:numId="8">
    <w:abstractNumId w:val="10"/>
  </w:num>
  <w:num w:numId="9">
    <w:abstractNumId w:val="4"/>
  </w:num>
  <w:num w:numId="10">
    <w:abstractNumId w:val="8"/>
  </w:num>
  <w:num w:numId="11">
    <w:abstractNumId w:val="9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D060BB"/>
    <w:rsid w:val="10403D9A"/>
    <w:rsid w:val="26D060BB"/>
    <w:rsid w:val="28CA3A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2017-08-15T08:36:00Z</dcterms:created>
  <dc:creator>xiao</dc:creator>
  <cp:lastModifiedBy>xiao</cp:lastModifiedBy>
  <dcterms:modified xsi:type="dcterms:W3CDTF">2017-08-15T09:05:10Z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